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1A" w:rsidRPr="001002E7" w:rsidRDefault="000E2B1A" w:rsidP="001002E7">
      <w:pPr>
        <w:spacing w:after="0" w:line="240" w:lineRule="auto"/>
        <w:jc w:val="center"/>
        <w:rPr>
          <w:rFonts w:cs="Calibri"/>
          <w:b/>
          <w:bCs/>
          <w:sz w:val="28"/>
          <w:szCs w:val="28"/>
        </w:rPr>
      </w:pPr>
      <w:hyperlink r:id="rId5" w:history="1">
        <w:r w:rsidRPr="00842945">
          <w:rPr>
            <w:rFonts w:ascii="Arial" w:hAnsi="Arial" w:cs="Arial"/>
            <w:b/>
            <w:noProof/>
            <w:color w:val="000066"/>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cid:image002.png@01CCBA55.8E589BE0" href="http://www.cacfpnpa.org/Images/indeximgApple3.p" style="width:455.25pt;height:108.75pt;visibility:visible" o:button="t">
              <v:fill o:detectmouseclick="t"/>
              <v:imagedata r:id="rId6" r:href="rId7"/>
            </v:shape>
          </w:pict>
        </w:r>
      </w:hyperlink>
    </w:p>
    <w:p w:rsidR="000E2B1A" w:rsidRDefault="000E2B1A" w:rsidP="001002E7">
      <w:pPr>
        <w:jc w:val="center"/>
        <w:rPr>
          <w:b/>
          <w:sz w:val="28"/>
          <w:szCs w:val="28"/>
        </w:rPr>
      </w:pPr>
    </w:p>
    <w:p w:rsidR="000E2B1A" w:rsidRPr="00082107" w:rsidRDefault="000E2B1A" w:rsidP="001002E7">
      <w:pPr>
        <w:jc w:val="center"/>
        <w:rPr>
          <w:rFonts w:ascii="Candara" w:hAnsi="Candara"/>
          <w:b/>
          <w:sz w:val="32"/>
          <w:szCs w:val="32"/>
        </w:rPr>
      </w:pPr>
      <w:r w:rsidRPr="00082107">
        <w:rPr>
          <w:rFonts w:ascii="Candara" w:hAnsi="Candara"/>
          <w:b/>
          <w:sz w:val="32"/>
          <w:szCs w:val="32"/>
        </w:rPr>
        <w:t>May 2012 Message of the Month</w:t>
      </w:r>
    </w:p>
    <w:p w:rsidR="000E2B1A" w:rsidRPr="00D16E3B" w:rsidRDefault="000E2B1A" w:rsidP="001002E7">
      <w:pPr>
        <w:spacing w:before="120" w:after="120"/>
        <w:rPr>
          <w:rFonts w:ascii="Candara" w:hAnsi="Candara"/>
          <w:b/>
          <w:bCs/>
          <w:u w:val="single"/>
        </w:rPr>
      </w:pPr>
    </w:p>
    <w:p w:rsidR="000E2B1A" w:rsidRPr="00D16E3B" w:rsidRDefault="000E2B1A" w:rsidP="001002E7">
      <w:pPr>
        <w:spacing w:before="120" w:after="120"/>
        <w:rPr>
          <w:rFonts w:ascii="Candara" w:hAnsi="Candara"/>
          <w:b/>
          <w:bCs/>
          <w:sz w:val="28"/>
          <w:szCs w:val="28"/>
          <w:u w:val="single"/>
        </w:rPr>
      </w:pPr>
      <w:r w:rsidRPr="00D16E3B">
        <w:rPr>
          <w:rFonts w:ascii="Candara" w:hAnsi="Candara"/>
          <w:b/>
          <w:bCs/>
          <w:sz w:val="28"/>
          <w:szCs w:val="28"/>
          <w:u w:val="single"/>
        </w:rPr>
        <w:t>2012 CACFP NPA Conference – April 11-13, 2012</w:t>
      </w:r>
    </w:p>
    <w:p w:rsidR="000E2B1A" w:rsidRPr="00D16E3B" w:rsidRDefault="000E2B1A" w:rsidP="00D16E3B">
      <w:pPr>
        <w:rPr>
          <w:rFonts w:ascii="Candara" w:hAnsi="Candara"/>
        </w:rPr>
      </w:pPr>
      <w:r w:rsidRPr="00D16E3B">
        <w:rPr>
          <w:rFonts w:ascii="Candara" w:hAnsi="Candara"/>
        </w:rPr>
        <w:t xml:space="preserve">We hope that everybody enjoyed the conference and made it home safe.  Conference presentations are now available on our website for view under the member’s link </w:t>
      </w:r>
      <w:hyperlink r:id="rId8" w:history="1">
        <w:r w:rsidRPr="00D16E3B">
          <w:rPr>
            <w:rStyle w:val="Hyperlink"/>
            <w:rFonts w:ascii="Candara" w:hAnsi="Candara"/>
          </w:rPr>
          <w:t>http://www.cacfpnpa.org</w:t>
        </w:r>
      </w:hyperlink>
      <w:r w:rsidRPr="00D16E3B">
        <w:rPr>
          <w:rFonts w:ascii="Candara" w:hAnsi="Candara"/>
        </w:rPr>
        <w:t xml:space="preserve">. </w:t>
      </w:r>
    </w:p>
    <w:p w:rsidR="000E2B1A" w:rsidRPr="00D16E3B" w:rsidRDefault="000E2B1A" w:rsidP="00603879">
      <w:pPr>
        <w:spacing w:before="120" w:after="120"/>
        <w:rPr>
          <w:rFonts w:ascii="Candara" w:hAnsi="Candara"/>
          <w:b/>
          <w:bCs/>
          <w:sz w:val="28"/>
          <w:szCs w:val="28"/>
          <w:u w:val="single"/>
        </w:rPr>
      </w:pPr>
      <w:r w:rsidRPr="00D16E3B">
        <w:rPr>
          <w:rFonts w:ascii="Candara" w:hAnsi="Candara"/>
          <w:b/>
          <w:bCs/>
          <w:sz w:val="28"/>
          <w:szCs w:val="28"/>
          <w:u w:val="single"/>
        </w:rPr>
        <w:t xml:space="preserve">CACFP NPA Membership </w:t>
      </w:r>
    </w:p>
    <w:p w:rsidR="000E2B1A" w:rsidRDefault="000E2B1A" w:rsidP="001F1383">
      <w:pPr>
        <w:spacing w:after="0" w:line="240" w:lineRule="auto"/>
        <w:rPr>
          <w:rFonts w:ascii="Candara" w:hAnsi="Candara"/>
        </w:rPr>
      </w:pPr>
      <w:r w:rsidRPr="00D16E3B">
        <w:rPr>
          <w:rFonts w:ascii="Candara" w:hAnsi="Candara"/>
        </w:rPr>
        <w:t xml:space="preserve">Minutes of the Biennial Conference membership meeting are now available for review and final approval at </w:t>
      </w:r>
      <w:hyperlink r:id="rId9" w:history="1">
        <w:r w:rsidRPr="00D16E3B">
          <w:rPr>
            <w:rStyle w:val="Hyperlink"/>
            <w:rFonts w:ascii="Candara" w:hAnsi="Candara"/>
          </w:rPr>
          <w:t>http://www.cacfpnpa.org</w:t>
        </w:r>
      </w:hyperlink>
      <w:r w:rsidRPr="00D16E3B">
        <w:rPr>
          <w:rFonts w:ascii="Candara" w:hAnsi="Candara"/>
        </w:rPr>
        <w:t xml:space="preserve">.  If you have any comments, please email it to your Regional Representative.  </w:t>
      </w:r>
    </w:p>
    <w:p w:rsidR="000E2B1A" w:rsidRPr="00D16E3B" w:rsidRDefault="000E2B1A" w:rsidP="001F1383">
      <w:pPr>
        <w:spacing w:after="0" w:line="240" w:lineRule="auto"/>
        <w:rPr>
          <w:rFonts w:ascii="Candara" w:hAnsi="Candara"/>
        </w:rPr>
      </w:pPr>
    </w:p>
    <w:p w:rsidR="000E2B1A" w:rsidRPr="00D16E3B" w:rsidRDefault="000E2B1A" w:rsidP="001F1383">
      <w:pPr>
        <w:spacing w:after="0" w:line="240" w:lineRule="auto"/>
        <w:rPr>
          <w:rFonts w:ascii="Candara" w:hAnsi="Candara"/>
          <w:b/>
          <w:sz w:val="24"/>
          <w:szCs w:val="24"/>
          <w:u w:val="single"/>
        </w:rPr>
      </w:pPr>
      <w:r w:rsidRPr="00D16E3B">
        <w:rPr>
          <w:rFonts w:ascii="Candara" w:hAnsi="Candara"/>
          <w:b/>
          <w:sz w:val="24"/>
          <w:szCs w:val="24"/>
          <w:u w:val="single"/>
        </w:rPr>
        <w:t>Board Vacancies:</w:t>
      </w:r>
    </w:p>
    <w:p w:rsidR="000E2B1A" w:rsidRDefault="000E2B1A" w:rsidP="001F1383">
      <w:pPr>
        <w:spacing w:after="0" w:line="240" w:lineRule="auto"/>
        <w:rPr>
          <w:rFonts w:ascii="Candara" w:hAnsi="Candara"/>
        </w:rPr>
      </w:pPr>
      <w:r w:rsidRPr="00D16E3B">
        <w:rPr>
          <w:rFonts w:ascii="Candara" w:hAnsi="Candara"/>
        </w:rPr>
        <w:t xml:space="preserve">Members are </w:t>
      </w:r>
      <w:r>
        <w:rPr>
          <w:rFonts w:ascii="Candara" w:hAnsi="Candara"/>
        </w:rPr>
        <w:t xml:space="preserve">strongly </w:t>
      </w:r>
      <w:r w:rsidRPr="00D16E3B">
        <w:rPr>
          <w:rFonts w:ascii="Candara" w:hAnsi="Candara"/>
        </w:rPr>
        <w:t xml:space="preserve">encouraged to run and/or nominate colleagues for Board vacancies. </w:t>
      </w:r>
      <w:r>
        <w:rPr>
          <w:rFonts w:ascii="Candara" w:hAnsi="Candara"/>
        </w:rPr>
        <w:t xml:space="preserve"> S</w:t>
      </w:r>
      <w:r w:rsidRPr="00D16E3B">
        <w:rPr>
          <w:rFonts w:ascii="Candara" w:hAnsi="Candara"/>
        </w:rPr>
        <w:t>ix vacancies are open on the Board for 2012-13.  They include</w:t>
      </w:r>
      <w:r>
        <w:rPr>
          <w:rFonts w:ascii="Candara" w:hAnsi="Candara"/>
        </w:rPr>
        <w:t>:</w:t>
      </w:r>
    </w:p>
    <w:p w:rsidR="000E2B1A" w:rsidRDefault="000E2B1A" w:rsidP="001F1383">
      <w:pPr>
        <w:spacing w:after="0" w:line="240" w:lineRule="auto"/>
        <w:rPr>
          <w:rFonts w:ascii="Candara" w:hAnsi="Candara"/>
        </w:rPr>
      </w:pPr>
      <w:r w:rsidRPr="00D16E3B">
        <w:rPr>
          <w:rFonts w:ascii="Candara" w:hAnsi="Candara"/>
          <w:b/>
        </w:rPr>
        <w:t>President-elect</w:t>
      </w:r>
      <w:r>
        <w:rPr>
          <w:rFonts w:ascii="Candara" w:hAnsi="Candara"/>
        </w:rPr>
        <w:t xml:space="preserve"> - </w:t>
      </w:r>
      <w:r w:rsidRPr="00D16E3B">
        <w:rPr>
          <w:rFonts w:ascii="Candara" w:hAnsi="Candara"/>
        </w:rPr>
        <w:t xml:space="preserve">a three-year commitment that requires a candidate to have at least two years </w:t>
      </w:r>
      <w:r>
        <w:rPr>
          <w:rFonts w:ascii="Candara" w:hAnsi="Candara"/>
        </w:rPr>
        <w:t xml:space="preserve">experience working in the CACFP; </w:t>
      </w:r>
      <w:r w:rsidRPr="00D16E3B">
        <w:rPr>
          <w:rFonts w:ascii="Candara" w:hAnsi="Candara"/>
        </w:rPr>
        <w:t xml:space="preserve">and </w:t>
      </w:r>
    </w:p>
    <w:p w:rsidR="000E2B1A" w:rsidRDefault="000E2B1A" w:rsidP="001F1383">
      <w:pPr>
        <w:spacing w:after="0" w:line="240" w:lineRule="auto"/>
        <w:rPr>
          <w:rFonts w:ascii="Candara" w:hAnsi="Candara"/>
        </w:rPr>
      </w:pPr>
      <w:r w:rsidRPr="00D16E3B">
        <w:rPr>
          <w:rFonts w:ascii="Candara" w:hAnsi="Candara"/>
          <w:b/>
        </w:rPr>
        <w:t>Treasurer</w:t>
      </w:r>
      <w:r>
        <w:rPr>
          <w:rFonts w:ascii="Candara" w:hAnsi="Candara"/>
          <w:b/>
        </w:rPr>
        <w:t xml:space="preserve"> – </w:t>
      </w:r>
      <w:r w:rsidRPr="00D16E3B">
        <w:rPr>
          <w:rFonts w:ascii="Candara" w:hAnsi="Candara"/>
        </w:rPr>
        <w:t xml:space="preserve">a two-year commitment requiring a candidate to have one year working directly in the program.  </w:t>
      </w:r>
    </w:p>
    <w:p w:rsidR="000E2B1A" w:rsidRDefault="000E2B1A" w:rsidP="001F1383">
      <w:pPr>
        <w:spacing w:after="0" w:line="240" w:lineRule="auto"/>
        <w:rPr>
          <w:rFonts w:ascii="Candara" w:hAnsi="Candara"/>
        </w:rPr>
      </w:pPr>
      <w:r>
        <w:rPr>
          <w:rFonts w:ascii="Candara" w:hAnsi="Candara"/>
          <w:b/>
        </w:rPr>
        <w:t xml:space="preserve">Four </w:t>
      </w:r>
      <w:r w:rsidRPr="00D16E3B">
        <w:rPr>
          <w:rFonts w:ascii="Candara" w:hAnsi="Candara"/>
          <w:b/>
        </w:rPr>
        <w:t>Regional Representative positions</w:t>
      </w:r>
      <w:r>
        <w:rPr>
          <w:rFonts w:ascii="Candara" w:hAnsi="Candara"/>
        </w:rPr>
        <w:t xml:space="preserve"> – </w:t>
      </w:r>
      <w:r w:rsidRPr="00D16E3B">
        <w:rPr>
          <w:rFonts w:ascii="Candara" w:hAnsi="Candara"/>
        </w:rPr>
        <w:t>Northeast, Mid-Atlantic, Midwest and Mou</w:t>
      </w:r>
      <w:r>
        <w:rPr>
          <w:rFonts w:ascii="Candara" w:hAnsi="Candara"/>
        </w:rPr>
        <w:t>ntain Plains regions - r</w:t>
      </w:r>
      <w:r w:rsidRPr="00D16E3B">
        <w:rPr>
          <w:rFonts w:ascii="Candara" w:hAnsi="Candara"/>
        </w:rPr>
        <w:t>epresentatives serve a term of two years and must have one y</w:t>
      </w:r>
      <w:r>
        <w:rPr>
          <w:rFonts w:ascii="Candara" w:hAnsi="Candara"/>
        </w:rPr>
        <w:t xml:space="preserve">ear’s experience in the CACFP. </w:t>
      </w:r>
    </w:p>
    <w:p w:rsidR="000E2B1A" w:rsidRDefault="000E2B1A" w:rsidP="001F1383">
      <w:pPr>
        <w:spacing w:after="0" w:line="240" w:lineRule="auto"/>
        <w:rPr>
          <w:rFonts w:ascii="Candara" w:hAnsi="Candara"/>
        </w:rPr>
      </w:pPr>
    </w:p>
    <w:p w:rsidR="000E2B1A" w:rsidRPr="00D16E3B" w:rsidRDefault="000E2B1A" w:rsidP="001F1383">
      <w:pPr>
        <w:spacing w:after="0" w:line="240" w:lineRule="auto"/>
        <w:rPr>
          <w:rFonts w:ascii="Candara" w:hAnsi="Candara"/>
          <w:b/>
          <w:sz w:val="24"/>
          <w:szCs w:val="24"/>
          <w:u w:val="single"/>
        </w:rPr>
      </w:pPr>
      <w:r w:rsidRPr="00D16E3B">
        <w:rPr>
          <w:rFonts w:ascii="Candara" w:hAnsi="Candara"/>
          <w:b/>
          <w:sz w:val="24"/>
          <w:szCs w:val="24"/>
          <w:u w:val="single"/>
        </w:rPr>
        <w:t>Membership Renewal</w:t>
      </w:r>
      <w:r>
        <w:rPr>
          <w:rFonts w:ascii="Candara" w:hAnsi="Candara"/>
          <w:b/>
          <w:sz w:val="24"/>
          <w:szCs w:val="24"/>
          <w:u w:val="single"/>
        </w:rPr>
        <w:t>:</w:t>
      </w:r>
    </w:p>
    <w:p w:rsidR="000E2B1A" w:rsidRPr="00D16E3B" w:rsidRDefault="000E2B1A" w:rsidP="00603879">
      <w:pPr>
        <w:rPr>
          <w:rFonts w:ascii="Candara" w:hAnsi="Candara"/>
        </w:rPr>
      </w:pPr>
      <w:r w:rsidRPr="00D16E3B">
        <w:rPr>
          <w:rFonts w:ascii="Candara" w:hAnsi="Candara"/>
        </w:rPr>
        <w:t>Remember that you can still renew your two y</w:t>
      </w:r>
      <w:r>
        <w:rPr>
          <w:rFonts w:ascii="Candara" w:hAnsi="Candara"/>
        </w:rPr>
        <w:t>ear membership for 2011-2013.  The m</w:t>
      </w:r>
      <w:r w:rsidRPr="00D16E3B">
        <w:rPr>
          <w:rFonts w:ascii="Candara" w:hAnsi="Candara"/>
        </w:rPr>
        <w:t>embership form can be found on the CACFP NPA website,</w:t>
      </w:r>
      <w:r w:rsidRPr="00D16E3B">
        <w:rPr>
          <w:rFonts w:ascii="Candara" w:hAnsi="Candara"/>
          <w:sz w:val="20"/>
          <w:szCs w:val="20"/>
        </w:rPr>
        <w:t xml:space="preserve"> </w:t>
      </w:r>
      <w:hyperlink r:id="rId10" w:history="1">
        <w:r w:rsidRPr="00D16E3B">
          <w:rPr>
            <w:rStyle w:val="Hyperlink"/>
            <w:rFonts w:ascii="Candara" w:hAnsi="Candara"/>
          </w:rPr>
          <w:t>http://www.cacfpnpa.org/2011-2013%20Membership%20Form%20State%20Agency.doc</w:t>
        </w:r>
      </w:hyperlink>
      <w:r w:rsidRPr="00D16E3B">
        <w:rPr>
          <w:rFonts w:ascii="Candara" w:hAnsi="Candara"/>
        </w:rPr>
        <w:t xml:space="preserve">. </w:t>
      </w:r>
    </w:p>
    <w:p w:rsidR="000E2B1A" w:rsidRPr="00D16E3B" w:rsidRDefault="000E2B1A" w:rsidP="0097218E">
      <w:pPr>
        <w:spacing w:after="0" w:line="240" w:lineRule="auto"/>
        <w:rPr>
          <w:rFonts w:ascii="Candara" w:hAnsi="Candara"/>
          <w:b/>
          <w:sz w:val="28"/>
          <w:szCs w:val="28"/>
          <w:u w:val="single"/>
        </w:rPr>
      </w:pPr>
      <w:r>
        <w:rPr>
          <w:rFonts w:ascii="Candara" w:hAnsi="Candara"/>
          <w:b/>
          <w:sz w:val="28"/>
          <w:szCs w:val="28"/>
          <w:u w:val="single"/>
        </w:rPr>
        <w:t>USDA Update</w:t>
      </w:r>
    </w:p>
    <w:p w:rsidR="000E2B1A" w:rsidRPr="00D16E3B" w:rsidRDefault="000E2B1A" w:rsidP="0097218E">
      <w:pPr>
        <w:spacing w:after="0" w:line="240" w:lineRule="auto"/>
        <w:rPr>
          <w:rFonts w:ascii="Candara" w:hAnsi="Candara"/>
          <w:b/>
          <w:u w:val="single"/>
        </w:rPr>
      </w:pPr>
    </w:p>
    <w:p w:rsidR="000E2B1A" w:rsidRPr="00D16E3B" w:rsidRDefault="000E2B1A" w:rsidP="00A30BBE">
      <w:pPr>
        <w:pStyle w:val="Default"/>
        <w:rPr>
          <w:rFonts w:ascii="Candara" w:hAnsi="Candara"/>
          <w:sz w:val="22"/>
          <w:szCs w:val="22"/>
          <w:u w:val="single"/>
        </w:rPr>
      </w:pPr>
      <w:r w:rsidRPr="00D16E3B">
        <w:rPr>
          <w:rFonts w:ascii="Candara" w:hAnsi="Candara"/>
          <w:sz w:val="22"/>
          <w:szCs w:val="22"/>
        </w:rPr>
        <w:t>The proposed rule titled “</w:t>
      </w:r>
      <w:r w:rsidRPr="00D16E3B">
        <w:rPr>
          <w:rFonts w:ascii="Candara" w:hAnsi="Candara"/>
          <w:i/>
          <w:iCs/>
          <w:sz w:val="22"/>
          <w:szCs w:val="22"/>
        </w:rPr>
        <w:t xml:space="preserve">Child and Adult Care Food Program: Amendments Related to the Healthy, Hunger- Free Kids Act of 2010” </w:t>
      </w:r>
      <w:r w:rsidRPr="00D16E3B">
        <w:rPr>
          <w:rFonts w:ascii="Candara" w:hAnsi="Candara"/>
          <w:sz w:val="22"/>
          <w:szCs w:val="22"/>
        </w:rPr>
        <w:t xml:space="preserve">was issued on April 9, 2012, and can be found at the following link: </w:t>
      </w:r>
      <w:r w:rsidRPr="00D16E3B">
        <w:rPr>
          <w:rFonts w:ascii="Candara" w:hAnsi="Candara"/>
          <w:sz w:val="22"/>
          <w:szCs w:val="22"/>
          <w:u w:val="single"/>
        </w:rPr>
        <w:t xml:space="preserve">http://www.fns.usda.gov/cnd/care/Regs-Policy/policymemo/CACFP_Amendments_Rule.pdf. </w:t>
      </w:r>
    </w:p>
    <w:p w:rsidR="000E2B1A" w:rsidRDefault="000E2B1A" w:rsidP="0011293E">
      <w:pPr>
        <w:pStyle w:val="Default"/>
        <w:rPr>
          <w:rFonts w:ascii="Candara" w:hAnsi="Candara"/>
          <w:sz w:val="22"/>
          <w:szCs w:val="22"/>
        </w:rPr>
      </w:pPr>
    </w:p>
    <w:p w:rsidR="000E2B1A" w:rsidRPr="00D16E3B" w:rsidRDefault="000E2B1A" w:rsidP="0011293E">
      <w:pPr>
        <w:pStyle w:val="Default"/>
        <w:rPr>
          <w:rFonts w:ascii="Candara" w:hAnsi="Candara"/>
          <w:sz w:val="22"/>
          <w:szCs w:val="22"/>
        </w:rPr>
      </w:pPr>
      <w:r w:rsidRPr="00D16E3B">
        <w:rPr>
          <w:rFonts w:ascii="Candara" w:hAnsi="Candara"/>
          <w:sz w:val="22"/>
          <w:szCs w:val="22"/>
        </w:rPr>
        <w:t>This rule proposes to codify several provisions of the Healthy, Hunger-Free Kids Act of 2010 that affect the management of the CACFP.</w:t>
      </w:r>
      <w:r w:rsidRPr="00D16E3B">
        <w:rPr>
          <w:rFonts w:ascii="Candara" w:hAnsi="Candara"/>
        </w:rPr>
        <w:t xml:space="preserve">  Members</w:t>
      </w:r>
      <w:r w:rsidRPr="00D16E3B">
        <w:rPr>
          <w:rFonts w:ascii="Candara" w:hAnsi="Candara"/>
          <w:sz w:val="22"/>
          <w:szCs w:val="22"/>
        </w:rPr>
        <w:t xml:space="preserve"> are encouraged to review the proposed rule and take the opportunity to provide comment directly to the U.S. Department of Agriculture (USDA).  All comments must be received by USDA on or before June 8, 2012.</w:t>
      </w:r>
    </w:p>
    <w:p w:rsidR="000E2B1A" w:rsidRPr="00D16E3B" w:rsidRDefault="000E2B1A" w:rsidP="00A30BBE">
      <w:pPr>
        <w:spacing w:after="0" w:line="240" w:lineRule="auto"/>
        <w:rPr>
          <w:rFonts w:ascii="Candara" w:hAnsi="Candara"/>
        </w:rPr>
      </w:pPr>
    </w:p>
    <w:p w:rsidR="000E2B1A" w:rsidRPr="00D16E3B" w:rsidRDefault="000E2B1A" w:rsidP="00A30BBE">
      <w:pPr>
        <w:spacing w:after="0" w:line="240" w:lineRule="auto"/>
        <w:rPr>
          <w:rFonts w:ascii="Candara" w:hAnsi="Candara"/>
        </w:rPr>
      </w:pPr>
    </w:p>
    <w:p w:rsidR="000E2B1A" w:rsidRPr="00D16E3B" w:rsidRDefault="000E2B1A" w:rsidP="00A30BBE">
      <w:pPr>
        <w:spacing w:after="0" w:line="240" w:lineRule="auto"/>
        <w:rPr>
          <w:rFonts w:ascii="Candara" w:hAnsi="Candara"/>
        </w:rPr>
      </w:pPr>
    </w:p>
    <w:p w:rsidR="000E2B1A" w:rsidRPr="00D16E3B" w:rsidRDefault="000E2B1A" w:rsidP="00A30BBE">
      <w:pPr>
        <w:spacing w:after="0" w:line="240" w:lineRule="auto"/>
        <w:rPr>
          <w:rFonts w:ascii="Candara" w:hAnsi="Candara"/>
        </w:rPr>
      </w:pPr>
    </w:p>
    <w:p w:rsidR="000E2B1A" w:rsidRPr="00A30BBE" w:rsidRDefault="000E2B1A" w:rsidP="00A30BBE">
      <w:pPr>
        <w:spacing w:after="0" w:line="240" w:lineRule="auto"/>
        <w:rPr>
          <w:rFonts w:ascii="Times New Roman" w:hAnsi="Times New Roman"/>
        </w:rPr>
      </w:pPr>
    </w:p>
    <w:sectPr w:rsidR="000E2B1A" w:rsidRPr="00A30BBE" w:rsidSect="001002E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232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8F84DBF"/>
    <w:multiLevelType w:val="multilevel"/>
    <w:tmpl w:val="0409001D"/>
    <w:numStyleLink w:val="Style1"/>
  </w:abstractNum>
  <w:abstractNum w:abstractNumId="2">
    <w:nsid w:val="674E5A6F"/>
    <w:multiLevelType w:val="hybridMultilevel"/>
    <w:tmpl w:val="079E79B2"/>
    <w:lvl w:ilvl="0" w:tplc="41967E00">
      <w:start w:val="1"/>
      <w:numFmt w:val="bullet"/>
      <w:lvlText w:val=""/>
      <w:lvlJc w:val="left"/>
      <w:pPr>
        <w:ind w:left="720" w:hanging="360"/>
      </w:pPr>
      <w:rPr>
        <w:rFonts w:ascii="Wingdings" w:hAnsi="Wingdings" w:hint="default"/>
        <w:color w:val="FF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77BC41CA"/>
    <w:multiLevelType w:val="multilevel"/>
    <w:tmpl w:val="0409001D"/>
    <w:styleLink w:val="Styl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lvlOverride w:ilvl="0">
      <w:lvl w:ilvl="0">
        <w:start w:val="1"/>
        <w:numFmt w:val="bullet"/>
        <w:lvlText w:val=""/>
        <w:lvlJc w:val="left"/>
        <w:pPr>
          <w:ind w:left="1260" w:hanging="360"/>
        </w:pPr>
        <w:rPr>
          <w:rFonts w:ascii="Wingdings" w:hAnsi="Wingdings" w:hint="default"/>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2E7"/>
    <w:rsid w:val="0000258A"/>
    <w:rsid w:val="000671A5"/>
    <w:rsid w:val="00082107"/>
    <w:rsid w:val="000E2B1A"/>
    <w:rsid w:val="001002E7"/>
    <w:rsid w:val="0010169E"/>
    <w:rsid w:val="001060E5"/>
    <w:rsid w:val="0011293E"/>
    <w:rsid w:val="00134F26"/>
    <w:rsid w:val="001C3ED3"/>
    <w:rsid w:val="001F1383"/>
    <w:rsid w:val="0023549D"/>
    <w:rsid w:val="002700D2"/>
    <w:rsid w:val="002930F6"/>
    <w:rsid w:val="002C228D"/>
    <w:rsid w:val="00321F5A"/>
    <w:rsid w:val="0032607E"/>
    <w:rsid w:val="0036333A"/>
    <w:rsid w:val="003777D9"/>
    <w:rsid w:val="003B7248"/>
    <w:rsid w:val="00426325"/>
    <w:rsid w:val="0046162C"/>
    <w:rsid w:val="0047384C"/>
    <w:rsid w:val="00550A7F"/>
    <w:rsid w:val="005A4504"/>
    <w:rsid w:val="005D4186"/>
    <w:rsid w:val="005E6A10"/>
    <w:rsid w:val="00603879"/>
    <w:rsid w:val="0061001A"/>
    <w:rsid w:val="00691FD4"/>
    <w:rsid w:val="007B0849"/>
    <w:rsid w:val="00842945"/>
    <w:rsid w:val="0085571C"/>
    <w:rsid w:val="00862E59"/>
    <w:rsid w:val="008A5891"/>
    <w:rsid w:val="008F5FF5"/>
    <w:rsid w:val="0097218E"/>
    <w:rsid w:val="009A07C0"/>
    <w:rsid w:val="009F02BF"/>
    <w:rsid w:val="00A30BBE"/>
    <w:rsid w:val="00AB6C63"/>
    <w:rsid w:val="00B85EB6"/>
    <w:rsid w:val="00C31051"/>
    <w:rsid w:val="00C354AC"/>
    <w:rsid w:val="00C602C4"/>
    <w:rsid w:val="00CB1544"/>
    <w:rsid w:val="00CF39F4"/>
    <w:rsid w:val="00D16E3B"/>
    <w:rsid w:val="00E5759A"/>
    <w:rsid w:val="00EC3F5F"/>
    <w:rsid w:val="00F27FA1"/>
    <w:rsid w:val="00F408D7"/>
    <w:rsid w:val="00FD4399"/>
    <w:rsid w:val="00FF1EB2"/>
    <w:rsid w:val="00FF51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9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02E7"/>
    <w:rPr>
      <w:rFonts w:ascii="Tahoma" w:hAnsi="Tahoma" w:cs="Tahoma"/>
      <w:sz w:val="16"/>
      <w:szCs w:val="16"/>
    </w:rPr>
  </w:style>
  <w:style w:type="character" w:styleId="Hyperlink">
    <w:name w:val="Hyperlink"/>
    <w:basedOn w:val="DefaultParagraphFont"/>
    <w:uiPriority w:val="99"/>
    <w:rsid w:val="001002E7"/>
    <w:rPr>
      <w:rFonts w:cs="Times New Roman"/>
      <w:color w:val="0000FF"/>
      <w:u w:val="single"/>
    </w:rPr>
  </w:style>
  <w:style w:type="paragraph" w:styleId="ListParagraph">
    <w:name w:val="List Paragraph"/>
    <w:basedOn w:val="Normal"/>
    <w:uiPriority w:val="99"/>
    <w:qFormat/>
    <w:rsid w:val="001002E7"/>
    <w:pPr>
      <w:ind w:left="720"/>
    </w:pPr>
    <w:rPr>
      <w:rFonts w:ascii="Book Antiqua" w:hAnsi="Book Antiqua"/>
    </w:rPr>
  </w:style>
  <w:style w:type="character" w:styleId="FollowedHyperlink">
    <w:name w:val="FollowedHyperlink"/>
    <w:basedOn w:val="DefaultParagraphFont"/>
    <w:uiPriority w:val="99"/>
    <w:semiHidden/>
    <w:rsid w:val="001002E7"/>
    <w:rPr>
      <w:rFonts w:cs="Times New Roman"/>
      <w:color w:val="800080"/>
      <w:u w:val="single"/>
    </w:rPr>
  </w:style>
  <w:style w:type="paragraph" w:customStyle="1" w:styleId="Default">
    <w:name w:val="Default"/>
    <w:uiPriority w:val="99"/>
    <w:rsid w:val="00A30BBE"/>
    <w:pPr>
      <w:autoSpaceDE w:val="0"/>
      <w:autoSpaceDN w:val="0"/>
      <w:adjustRightInd w:val="0"/>
    </w:pPr>
    <w:rPr>
      <w:rFonts w:ascii="Times New Roman" w:hAnsi="Times New Roman"/>
      <w:color w:val="000000"/>
      <w:sz w:val="24"/>
      <w:szCs w:val="24"/>
    </w:rPr>
  </w:style>
  <w:style w:type="numbering" w:customStyle="1" w:styleId="Style1">
    <w:name w:val="Style1"/>
    <w:rsid w:val="00994FEB"/>
    <w:pPr>
      <w:numPr>
        <w:numId w:val="4"/>
      </w:numPr>
    </w:pPr>
  </w:style>
</w:styles>
</file>

<file path=word/webSettings.xml><?xml version="1.0" encoding="utf-8"?>
<w:webSettings xmlns:r="http://schemas.openxmlformats.org/officeDocument/2006/relationships" xmlns:w="http://schemas.openxmlformats.org/wordprocessingml/2006/main">
  <w:divs>
    <w:div w:id="752553448">
      <w:marLeft w:val="0"/>
      <w:marRight w:val="0"/>
      <w:marTop w:val="0"/>
      <w:marBottom w:val="0"/>
      <w:divBdr>
        <w:top w:val="none" w:sz="0" w:space="0" w:color="auto"/>
        <w:left w:val="none" w:sz="0" w:space="0" w:color="auto"/>
        <w:bottom w:val="none" w:sz="0" w:space="0" w:color="auto"/>
        <w:right w:val="none" w:sz="0" w:space="0" w:color="auto"/>
      </w:divBdr>
    </w:div>
    <w:div w:id="752553449">
      <w:marLeft w:val="0"/>
      <w:marRight w:val="0"/>
      <w:marTop w:val="0"/>
      <w:marBottom w:val="0"/>
      <w:divBdr>
        <w:top w:val="none" w:sz="0" w:space="0" w:color="auto"/>
        <w:left w:val="none" w:sz="0" w:space="0" w:color="auto"/>
        <w:bottom w:val="none" w:sz="0" w:space="0" w:color="auto"/>
        <w:right w:val="none" w:sz="0" w:space="0" w:color="auto"/>
      </w:divBdr>
    </w:div>
    <w:div w:id="752553450">
      <w:marLeft w:val="0"/>
      <w:marRight w:val="0"/>
      <w:marTop w:val="0"/>
      <w:marBottom w:val="0"/>
      <w:divBdr>
        <w:top w:val="none" w:sz="0" w:space="0" w:color="auto"/>
        <w:left w:val="none" w:sz="0" w:space="0" w:color="auto"/>
        <w:bottom w:val="none" w:sz="0" w:space="0" w:color="auto"/>
        <w:right w:val="none" w:sz="0" w:space="0" w:color="auto"/>
      </w:divBdr>
    </w:div>
    <w:div w:id="752553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cfpnpa.org" TargetMode="External"/><Relationship Id="rId3" Type="http://schemas.openxmlformats.org/officeDocument/2006/relationships/settings" Target="settings.xml"/><Relationship Id="rId7" Type="http://schemas.openxmlformats.org/officeDocument/2006/relationships/image" Target="cid:image002.png@01CCBA55.8E589BE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cacfpnpa.org/Images/indeximgApple3.png" TargetMode="External"/><Relationship Id="rId10" Type="http://schemas.openxmlformats.org/officeDocument/2006/relationships/hyperlink" Target="http://www.cacfpnpa.org/2011-2013%20Membership%20Form%20State%20Agency.doc" TargetMode="External"/><Relationship Id="rId4" Type="http://schemas.openxmlformats.org/officeDocument/2006/relationships/webSettings" Target="webSettings.xml"/><Relationship Id="rId9" Type="http://schemas.openxmlformats.org/officeDocument/2006/relationships/hyperlink" Target="http://www.cacfpn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331</Words>
  <Characters>1891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St. Clair</dc:creator>
  <cp:keywords/>
  <dc:description/>
  <cp:lastModifiedBy>farrelles</cp:lastModifiedBy>
  <cp:revision>4</cp:revision>
  <dcterms:created xsi:type="dcterms:W3CDTF">2012-05-29T13:27:00Z</dcterms:created>
  <dcterms:modified xsi:type="dcterms:W3CDTF">2012-05-29T13:35:00Z</dcterms:modified>
</cp:coreProperties>
</file>